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48083">
      <w:bookmarkStart w:id="0" w:name="_GoBack"/>
      <w:bookmarkEnd w:id="0"/>
    </w:p>
    <w:p w14:paraId="0A4FF29B"/>
    <w:p w14:paraId="6FEBE622"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14:paraId="4321C8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D15E65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14:paraId="04028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E495DF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14:paraId="2FA26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5DB8B1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B2EE41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专项档案整理保管费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131F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A0251A"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 w14:paraId="6EE1A5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2F285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EF848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苏州市农业科学院</w:t>
            </w:r>
          </w:p>
        </w:tc>
      </w:tr>
      <w:tr w14:paraId="6D5296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E6B71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76E30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4BB21D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 w14:paraId="5CFA0D3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5B4C3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98F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E2A137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 w14:paraId="2BF232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796A1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6FA4E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CEFE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278CE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942B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18E15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</w:tr>
      <w:tr w14:paraId="4330D6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D9C4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A21EE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A533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F68E5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0A3E9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 w14:paraId="278FA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2402A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204B6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EFD8A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69B69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19053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05AB2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 w14:paraId="763480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48F51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3ADE0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AF71D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A78EE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84E1A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1DF6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</w:tr>
      <w:tr w14:paraId="61697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0109CB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14:paraId="00B54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17446D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5E4F374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ABF36B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 w14:paraId="17CAD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581A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4619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82C2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2BCAF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9C56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专项档案整理费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EF08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C05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2FD4F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2AD82A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75629E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544ACC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F3F24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22B77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8AE8D2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0F9B885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 w14:paraId="603CB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FE37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项目绩效实现情况（82分）</w:t>
            </w: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280C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0BFE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56B3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063C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EC83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B64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7BF4E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2EDE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ACC1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0087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2E63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E296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23B5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A1F4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7D52D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55C5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3548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9F9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4431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67CD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0503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F37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6FAA7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F3BD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498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8E12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11C7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0C01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A377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3C1B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5B3C3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63EF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9CFA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F99C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F361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87CE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C21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811E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3A87C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EDBF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3740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AA5B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E980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D206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9DE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6E5A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2908A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0A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78FD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00A6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D3CC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0BCE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338B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101B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14:paraId="35ECB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286F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EFFF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20C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075F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5F41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72B0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2024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04D56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1DF6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0E74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D3E0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0D14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23D7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9EA6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6DCB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79BC1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DA74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63FD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6EE9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9F58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802F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24FC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7AAB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7251D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FA35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8A13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FE3A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F6D2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9812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F830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D48F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564B3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FAA7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61EA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7BC9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档案扫描份数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C0FC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&gt;=300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F086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0CAB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378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1B93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14:paraId="59DD4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85E8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EFD5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5820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归档材料扫描的清晰度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39DD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&gt;=90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7268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1CB9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DCF7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14:paraId="45A41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9985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AE9C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661A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及时完成上一年度档案扫描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CC93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0A97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BD3F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A034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14:paraId="0FA6C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9D46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224B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8E1E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按照上级要求完成档案进馆准备工作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5A2E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完成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7BCC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7F28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9D2C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 w14:paraId="4663F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7C5A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F650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满意度目标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18E4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档案业务指导部门满意度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6F07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&gt;=90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1637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7041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9F49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 w14:paraId="1A806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D1E4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009E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82</w:t>
            </w:r>
          </w:p>
        </w:tc>
      </w:tr>
    </w:tbl>
    <w:p w14:paraId="6F54D43E"/>
    <w:tbl>
      <w:tblPr>
        <w:tblStyle w:val="5"/>
        <w:tblW w:w="8506" w:type="dxa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 w14:paraId="75E1B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C832B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 w14:paraId="09E17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878205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14:paraId="59EA9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46395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B5B5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本项目是专项档案整理费，全年完成档案扫描378件。</w:t>
            </w:r>
          </w:p>
        </w:tc>
      </w:tr>
      <w:tr w14:paraId="6856BB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081A8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9B3F31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完成档案扫描，及时归档。</w:t>
            </w:r>
          </w:p>
        </w:tc>
      </w:tr>
      <w:tr w14:paraId="0B5061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D8279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7E515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按照预算执行，对照绩效目标值，完成预定计划。</w:t>
            </w:r>
          </w:p>
        </w:tc>
      </w:tr>
      <w:tr w14:paraId="6B576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08F2C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329B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截止2024年06月，2024年档案整理保管费预算完成率100%，各项绩效指标均已完成，项目完成情况良好，达到预期目标。</w:t>
            </w:r>
          </w:p>
        </w:tc>
      </w:tr>
      <w:tr w14:paraId="0E89B2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5CE8E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A62AC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在经济责任审计和巡察工作中能够根据相关要求及时提供档案材料，保证各项工作的顺利进行。通过档案数字化，提高了查找利用率，为单位各项工作提供了及时、准确的档案信息支持。按期完成各类档案扫描，做好档案进馆的准备工作。</w:t>
            </w:r>
          </w:p>
        </w:tc>
      </w:tr>
      <w:tr w14:paraId="134DA5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9BE0F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9669D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项目管理未存在较大的问题，全年执行进度较好。</w:t>
            </w:r>
          </w:p>
        </w:tc>
      </w:tr>
      <w:tr w14:paraId="5DC594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9FA00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9A631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建议每年组织一次项目资金绩效评价专业知识讲座和培训，深入学习绩效评价相关知识，财务处对项目资金使用和管理方面多给予指导。</w:t>
            </w:r>
          </w:p>
        </w:tc>
      </w:tr>
      <w:tr w14:paraId="71CBAF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1DB209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E7AAAF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AE9B4C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3A2EBA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BA88A9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95C0D9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3F2C40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29C4FC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14:paraId="4604E1EB"/>
    <w:p w14:paraId="6BC540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071806D7"/>
    <w:rsid w:val="547A21DC"/>
    <w:rsid w:val="5AE70A1F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1062</Words>
  <Characters>1211</Characters>
  <Lines>12</Lines>
  <Paragraphs>3</Paragraphs>
  <TotalTime>0</TotalTime>
  <ScaleCrop>false</ScaleCrop>
  <LinksUpToDate>false</LinksUpToDate>
  <CharactersWithSpaces>1211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2022-01-12T10:53:00Z</dcterms:created>
  <dc:creator>成 王</dc:creator>
  <cp:lastModifiedBy>林微</cp:lastModifiedBy>
  <dcterms:modified xsi:type="dcterms:W3CDTF">2025-09-23T05:54:03Z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2052-12.1.0.22529</vt:lpwstr>
  </property>
  <property fmtid="{D5CDD505-2E9C-101B-9397-08002B2CF9AE}" pid="4" name="ICV">
    <vt:lpwstr>2F99362DC4594989BA33640981C5D0CA_13</vt:lpwstr>
  </property>
</Properties>
</file>