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xml:space="preserve"> 苏州市农业科学院新发展规划基础设施建设工程</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409</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284.13</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124.87</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284.13</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275.18</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8.95</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8.95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409</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275.18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基础设施建设工程</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359</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242.68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前期费用</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32.5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96.85%</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6.74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科研辅助用房面积</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=1383.2平方米</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3.16</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1383.2平方米</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3.16</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立项报告</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=1本</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1本</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测绘报告</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=1本</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1本</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报告通过率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基建工程项目竣工验收合格率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项目完成及时性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前期费用支付及时性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成本控制率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&lt;=10%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3.15%</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为科研工作提供便利</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便利</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保障农机停放数量</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&gt;=6台</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6台</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安全事故率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种子存放量</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10吨</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70.74</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急办必建临湖基地科研配套附属设施用房项目，总投资420万元，其中工程直接费用370万元，旨在新建科研辅助用房1383.2平方米，涵盖农机仓库、稻米贮藏仓库、种子仓库、挂藏室及杂物间等功能区域。项目针对基地长期存在的科研配套设施不足、农机具露天存放、种子稻米贮藏条件简陋等问题，通过标准化建设改善科研生产条件，提升基地综合保障能力，为农业科研试验、成果示范及物资存储提供坚实基础。</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建成功能完善、布局合理的科研配套附属设施，满足农机具安全存放、稻米种子分类贮藏、科研材料挂藏等多元化需求，彻底改变以往物资露天堆放、仓储条件简陋的状况，提升基地规范化管理水平，保障科研生产物资安全，为农业科研工作高效开展提供有力支撑。全院学科体系逐步完善；高层次人才引培实现新突破，人才结构逐步优化；服务区域产业能力有新提升，成果转移转化达到新水平；对外合作交流取得新成果，国际国内合作更加深入；党的领导更加坚强有力，文化驱动力日益凸显，现代院所治理能力不断提升，初步建成江南地区重要的有较高水平的农业科技创新主体与农业科技人才高地。</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内完成项目全部建设内容，包括1383.2平方米主体工程及配套设施的竣工验收，工程质量合格率100%；实现农机仓库、种子仓库等功能用房按设计标准投入使用，满足各类物资分类存储需求；资金支付进度与工程进度相匹配，确保项目按期交付并发挥效益。</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于1月通过生态空间管控区域内有限人为活动认证，3月完成省平台备案，取得临湖镇政府设施农用地备案通知书并送审概算；5月通过初步设计专家评审，获市财政评审报告；6月取得市大数据局关于初步设计及概算的批复；8月完成施工预算评审及施工、监理招标；9月初正式开工建设。目前项目已全部完工并通过工程验收。</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已严格按照批复内容完成全部建设任务，共计建成科研辅助用房1383.2平方米，涵盖农机仓库、种子仓库、挂藏室等五大功能区。工程建设质量通过竣工验收，合格率达100%，结构安全、功能布局符合设计要求。项目建成后，有效解决了基地长期存在的农机具露天存放易锈蚀、种子稻米贮藏条件简陋、科研材料堆放杂乱等历史难题，实现了科研物资从“粗放堆放”向“分类规范存储”的转变。目前虽暂未正式投入使用，但硬件设施的完善已为后续科研生产奠定了坚实基础。待完成相关筹备工作并投入使用后，预计将显著提升农机设备使用寿命、保障种子发芽率及仓储品质，全面改善基地科研配套保障能力，服务区域产业能力增强，为农业科研工作的高效开展提供有力支撑。同时，提升水稻、油菜学科团队在区域内的影响力，为水稻、油菜学科团队争取重大项目、建成基础性长期性科研平台提供基础保障。</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1.工期相对紧张，施工后期存在交叉作业，局部收尾工作略显仓促，主要因项目启动较晚且需在年内完成；2.竣工后资产移交和管护责任界定有待进一步明确。</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1.建议今后项目适当提前启动，预留充足工期，避免赶工影响质量；2.完善项目竣工后的资产移交手续，明确管护责任，建立定期巡检和维护制度，确保新建用房长期发挥效益。</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