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56"/>
          <w:szCs w:val="5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56"/>
          <w:szCs w:val="56"/>
          <w:shd w:val="clear" w:color="auto" w:fill="FFFFFF"/>
        </w:rPr>
        <w:t>成果简介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center"/>
        <w:textAlignment w:val="auto"/>
        <w:rPr>
          <w:rFonts w:hint="eastAsia" w:ascii="Times New Roman" w:hAnsi="Times New Roman" w:eastAsia="仿宋_GB2312" w:cs="微软雅黑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仿宋_GB2312" w:cs="微软雅黑"/>
          <w:color w:val="333333"/>
          <w:sz w:val="32"/>
          <w:szCs w:val="32"/>
          <w:shd w:val="clear" w:color="auto" w:fill="FFFFFF"/>
        </w:rPr>
        <w:t>苏油1908</w:t>
      </w:r>
      <w:r>
        <w:rPr>
          <w:rFonts w:hint="eastAsia" w:ascii="Times New Roman" w:hAnsi="Times New Roman" w:eastAsia="仿宋_GB2312" w:cs="微软雅黑"/>
          <w:color w:val="333333"/>
          <w:sz w:val="32"/>
          <w:szCs w:val="32"/>
          <w:shd w:val="clear" w:color="auto" w:fill="FFFFFF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油菜新品种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苏油1908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是由苏州市农业科学院于2019年育成。于2024年7月获得新品种登记（登记编号：GDP油菜（2024）320209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属甘蓝型常规油菜，半冬性中晚熟油蔬兼用型油菜新品种。综合2019-2021年度四川生命力油菜联合体试验结果，亩产208.29公斤，较对照增3.79%。全生育期平均233.0天。植株高178.48厘米，有效分枝高度38.7厘米，单株一次分枝数12.09个，单株角果数454.53个，每角粒数25.24粒，千粒重4.08克，单株产量37.8克。低抗菌核病，抗病毒病，中感根肿病。耐寒、抗倒性好。芥酸含量0.117%，硫苷含量23.54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umol/g，含油量为44.63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%。适于长江下游江苏油菜区种植。</w:t>
      </w:r>
    </w:p>
    <w:p>
      <w:pP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color w:val="333333"/>
          <w:sz w:val="32"/>
          <w:szCs w:val="32"/>
          <w:shd w:val="clear" w:color="auto" w:fill="FFFFFF"/>
        </w:rPr>
        <w:t>“苏银油3号”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油菜新品种“苏银油3号”</w:t>
      </w:r>
      <w:r>
        <w:rPr>
          <w:rFonts w:hint="eastAsia" w:ascii="Times New Roman" w:hAnsi="Times New Roman" w:eastAsia="仿宋_GB2312"/>
          <w:sz w:val="32"/>
          <w:szCs w:val="32"/>
        </w:rPr>
        <w:t>由苏州市农业科学院2021年选育而成。于2024年4月获得新品种登记（登记编号：GDP油菜（2024）320130）。属甘蓝型常规油菜，半冬性中晚熟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</w:rPr>
        <w:t>花兼用型白花新品种。综合2019-2021年度江苏省油菜联合鉴定试验结果，亩产189.94公斤，较对照减产2.89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%。全生育日数236天，株高为165.4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cm，一次有效分枝数为9.4个，全株有效角果数为318个，每角粒数21.9粒，千粒重6.06克。低感菌核病，抗寒性较强、抗倒性较强。芥酸含量为0.0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%，硫苷含量为26.76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umol/g，含油量为44.10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%。适于江苏油菜区种植。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TBjMGM5NDliMTJhN2NiMTBjOWQ0NjIwMGNiOGUifQ=="/>
  </w:docVars>
  <w:rsids>
    <w:rsidRoot w:val="00EF26BC"/>
    <w:rsid w:val="0007127F"/>
    <w:rsid w:val="004068BF"/>
    <w:rsid w:val="008859B9"/>
    <w:rsid w:val="00DF3F9A"/>
    <w:rsid w:val="00EF26BC"/>
    <w:rsid w:val="1FF7163B"/>
    <w:rsid w:val="391875FC"/>
    <w:rsid w:val="42E05EFA"/>
    <w:rsid w:val="43506284"/>
    <w:rsid w:val="5D5B6F25"/>
    <w:rsid w:val="67BB3D73"/>
    <w:rsid w:val="78887098"/>
    <w:rsid w:val="7B5D6AA8"/>
    <w:rsid w:val="7EAA5795"/>
    <w:rsid w:val="9BB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1883</Characters>
  <Lines>15</Lines>
  <Paragraphs>4</Paragraphs>
  <TotalTime>75</TotalTime>
  <ScaleCrop>false</ScaleCrop>
  <LinksUpToDate>false</LinksUpToDate>
  <CharactersWithSpaces>2209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2024-09-06T16:28:00Z</dcterms:created>
  <dc:creator>chenp</dc:creator>
  <cp:lastModifiedBy>尾生</cp:lastModifiedBy>
  <cp:lastPrinted>2025-03-04T17:17:00Z</cp:lastPrinted>
  <dcterms:modified xsi:type="dcterms:W3CDTF">2025-03-04T12:28:41Z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FDF6AF063F3949BD9284A28FF741DB4E_13</vt:lpwstr>
  </property>
</Properties>
</file>