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党团活动经费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苏州市农业科学院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12.2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12.2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12.2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6.63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5.57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5.57</w:t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14:paraId="3998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314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964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12.2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E4A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6.63</w:t>
            </w:r>
          </w:p>
        </w:tc>
      </w:tr>
      <w:tr w14:paraId="7F7D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18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党团活动费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D0D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12.2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59F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6.63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14:paraId="5C45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03A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B4A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A76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F8D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106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20B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904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6616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34C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DB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302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ED6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76E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41F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C84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57FC1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752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BF7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000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10C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93F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3F2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62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678C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D50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58F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CF9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C87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5B1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BD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122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173B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FD1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B9A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66E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E3F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655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3B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F39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6176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30B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8F2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780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51D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9F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ACF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03A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8DC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0FA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4F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96B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479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A50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4A4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39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30EA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9EA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CA2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C4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6D8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34C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CDE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54.34%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8C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906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20E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6D1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7B9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B60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7AC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829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532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6377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D0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E62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743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566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E5C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13C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ED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7C0F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355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8C4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DA7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A4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0A9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8A4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BF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6A3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716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224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E96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开展活动次数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1BD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=5次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C14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42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42D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53E5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83D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1F5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701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走访地区数量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A56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&gt;=2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AD4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D6D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8EE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4D61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70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A2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E1E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党团员活动参与率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781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&gt;=80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0DA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464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A70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27AF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4EB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44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2F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开展活动及时性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53D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E00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348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55C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5E7A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1D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78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D1D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党团体活动档案资料完整性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B29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完整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221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742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256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6771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5C9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E63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28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党团员满意度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43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&gt;=90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A3F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061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8E9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74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本项目的开展是为了便于院党的建设各项工作，确保各党支部和团支部各类学习教育培训工作，落实全面从严治党要求，加强全院各党支部和党员队伍建设，推进党内基层民主建设，不断提升我院党建水平。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紧紧围绕市委、市政府部署要求，打牢农科院基层组织建设，激励党团组织成员发挥模范作用，以各党支部、团支部为单位开展活动，丰富农科院党团体活动。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及时开展党团活动，提高党团员活动参与率，提高党员满意度。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全年开展多次教育学习活动，赴浙江、安徽等红色教育基地现场参观学习、组织全院党员参加“走看学做比”活动，引导全院党员不忘初心，牢记使命，为院高质量发展添砖加瓦。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党团员整体参与率较高，基层党组织和党团员满意度较高，台账材料规范整齐，报销合规合法且及时。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预算执行率只有54.34%，因2024年单位有审计组审计、市委巡察组巡察等，部分支部学习教育活动安排较少，导致该项目预全年算执行进度不好。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.建议每年组织一次项目资金绩效评价专业知识讲座和培训，深入学习绩效评价相关知识，财务处对项目资金使用和管理方面多给予指导。2.精细预算，要提前制定学习计划，合理分配预算，实时督促预算执行进度，从而提高预算执行率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4F17F81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1581</Words>
  <Characters>1779</Characters>
  <Lines>12</Lines>
  <Paragraphs>3</Paragraphs>
  <TotalTime>0</TotalTime>
  <ScaleCrop>false</ScaleCrop>
  <LinksUpToDate>false</LinksUpToDate>
  <CharactersWithSpaces>1779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林微</cp:lastModifiedBy>
  <dcterms:modified xsi:type="dcterms:W3CDTF">2025-09-23T06:03:44Z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2052-12.1.0.22529</vt:lpwstr>
  </property>
  <property fmtid="{D5CDD505-2E9C-101B-9397-08002B2CF9AE}" pid="4" name="ICV">
    <vt:lpwstr>BCFEE1B2BBBC45F5A5E168510F873F59_13</vt:lpwstr>
  </property>
</Properties>
</file>