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E16E1">
      <w:pPr>
        <w:pStyle w:val="3"/>
        <w:widowControl/>
        <w:shd w:val="clear" w:color="auto" w:fill="FFFFFF"/>
        <w:spacing w:beforeAutospacing="0" w:afterAutospacing="0"/>
        <w:ind w:firstLine="420"/>
        <w:jc w:val="both"/>
        <w:rPr>
          <w:rFonts w:hint="eastAsia" w:ascii="微软雅黑" w:hAnsi="微软雅黑" w:eastAsia="微软雅黑" w:cs="微软雅黑"/>
          <w:color w:val="333333"/>
          <w:shd w:val="clear" w:color="auto" w:fill="FFFFFF"/>
        </w:rPr>
      </w:pPr>
    </w:p>
    <w:p w14:paraId="343BA450">
      <w:pPr>
        <w:pStyle w:val="3"/>
        <w:widowControl/>
        <w:shd w:val="clear" w:color="auto" w:fill="FFFFFF"/>
        <w:spacing w:beforeAutospacing="0" w:afterAutospacing="0"/>
        <w:jc w:val="both"/>
        <w:rPr>
          <w:rFonts w:hint="eastAsia" w:ascii="黑体" w:hAnsi="黑体" w:eastAsia="黑体" w:cs="黑体"/>
          <w:b w:val="0"/>
          <w:bCs w:val="0"/>
          <w:color w:val="333333"/>
          <w:shd w:val="clear" w:color="auto" w:fill="FFFFFF"/>
        </w:rPr>
      </w:pPr>
      <w:bookmarkStart w:id="0" w:name="_GoBack"/>
      <w:r>
        <w:rPr>
          <w:rFonts w:hint="eastAsia" w:ascii="黑体" w:hAnsi="黑体" w:eastAsia="黑体" w:cs="黑体"/>
          <w:b w:val="0"/>
          <w:bCs w:val="0"/>
          <w:color w:val="333333"/>
          <w:shd w:val="clear" w:color="auto" w:fill="FFFFFF"/>
        </w:rPr>
        <w:t>附件1</w:t>
      </w:r>
    </w:p>
    <w:p w14:paraId="44B06531">
      <w:pPr>
        <w:jc w:val="center"/>
        <w:rPr>
          <w:rFonts w:hint="eastAsia" w:ascii="黑体" w:hAnsi="黑体" w:eastAsia="黑体" w:cs="黑体"/>
          <w:color w:val="333333"/>
          <w:sz w:val="44"/>
          <w:szCs w:val="44"/>
          <w:shd w:val="clear" w:color="auto" w:fill="FFFFFF"/>
        </w:rPr>
      </w:pPr>
      <w:r>
        <w:rPr>
          <w:rFonts w:hint="eastAsia" w:ascii="黑体" w:hAnsi="黑体" w:eastAsia="黑体" w:cs="黑体"/>
          <w:color w:val="333333"/>
          <w:sz w:val="44"/>
          <w:szCs w:val="44"/>
          <w:shd w:val="clear" w:color="auto" w:fill="FFFFFF"/>
        </w:rPr>
        <w:t>成果简介</w:t>
      </w:r>
    </w:p>
    <w:bookmarkEnd w:id="0"/>
    <w:p w14:paraId="05D3C683">
      <w:pPr>
        <w:jc w:val="center"/>
        <w:rPr>
          <w:rFonts w:hint="eastAsia" w:ascii="黑体" w:hAnsi="黑体" w:eastAsia="黑体" w:cs="黑体"/>
          <w:color w:val="333333"/>
          <w:sz w:val="44"/>
          <w:szCs w:val="44"/>
          <w:shd w:val="clear" w:color="auto" w:fill="FFFFFF"/>
          <w:lang w:eastAsia="zh-CN"/>
        </w:rPr>
      </w:pPr>
    </w:p>
    <w:p w14:paraId="3C3BF10D">
      <w:pPr>
        <w:keepNext w:val="0"/>
        <w:keepLines w:val="0"/>
        <w:pageBreakBefore w:val="0"/>
        <w:kinsoku/>
        <w:wordWrap/>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本发明</w:t>
      </w:r>
      <w:r>
        <w:rPr>
          <w:rFonts w:hint="eastAsia" w:ascii="Times New Roman" w:hAnsi="Times New Roman" w:eastAsia="仿宋_GB2312"/>
          <w:sz w:val="32"/>
          <w:szCs w:val="32"/>
          <w:lang w:val="en-US" w:eastAsia="zh-CN"/>
        </w:rPr>
        <w:t>专利“</w:t>
      </w:r>
      <w:r>
        <w:rPr>
          <w:rFonts w:hint="eastAsia" w:ascii="Times New Roman" w:hAnsi="Times New Roman" w:eastAsia="仿宋_GB2312"/>
          <w:sz w:val="32"/>
          <w:szCs w:val="32"/>
          <w:lang w:val="en-US" w:eastAsia="zh-CN"/>
        </w:rPr>
        <w:t>移动式农产品贮藏系统及其操作方法</w:t>
      </w:r>
      <w:r>
        <w:rPr>
          <w:rFonts w:hint="eastAsia" w:ascii="Times New Roman" w:hAnsi="Times New Roman" w:eastAsia="仿宋_GB2312"/>
          <w:sz w:val="32"/>
          <w:szCs w:val="32"/>
          <w:lang w:val="en-US" w:eastAsia="zh-CN"/>
        </w:rPr>
        <w:t>”（ZL 201711011329.8）公开了一种移动式农产品贮藏系统，其</w:t>
      </w:r>
      <w:r>
        <w:rPr>
          <w:rFonts w:hint="eastAsia" w:ascii="Times New Roman" w:hAnsi="Times New Roman" w:eastAsia="仿宋_GB2312"/>
          <w:sz w:val="32"/>
          <w:szCs w:val="32"/>
        </w:rPr>
        <w:t>为密封的壳体，壳体内设有隔热保温层，贮料仓，制冷仓和气体更换仓，隔热保温层包覆在贮料仓的外侧，制冷仓和气体更换仓设置在壳体的端部，贮料仓的顶部设有进料口连接在壳体外侧，贮料仓的底部设有出料口连通壳体外侧，贮料仓内不同高度上设有多块倾斜向下的引料板，相邻高度的两块引料板对称安装在贮料仓的两侧，贮料仓的底部为倾斜的底板；本发明将引料板与制冷管路结合起来，制冷管路不仅用于向贮料仓内部的制冷气体，还用于缓冲农产品在下落过程中产生的冲击力，避免农产品发生撞击而损坏；引料板和底板不仅仅用于引料和出料，与制冷管路的结合，方便制冷管路在贮料仓内均匀分布制冷气体。</w:t>
      </w:r>
    </w:p>
    <w:p w14:paraId="61FD7106">
      <w:pPr>
        <w:keepNext w:val="0"/>
        <w:keepLines w:val="0"/>
        <w:pageBreakBefore w:val="0"/>
        <w:kinsoku/>
        <w:wordWrap/>
        <w:overflowPunct/>
        <w:topLinePunct w:val="0"/>
        <w:autoSpaceDE/>
        <w:autoSpaceDN/>
        <w:bidi w:val="0"/>
        <w:adjustRightInd/>
        <w:snapToGrid/>
        <w:spacing w:line="360" w:lineRule="auto"/>
        <w:ind w:firstLine="640" w:firstLineChars="200"/>
        <w:jc w:val="both"/>
        <w:textAlignment w:val="auto"/>
        <w:rPr>
          <w:rFonts w:hint="eastAsia" w:ascii="微软雅黑" w:hAnsi="微软雅黑" w:eastAsia="微软雅黑" w:cs="微软雅黑"/>
          <w:color w:val="333333"/>
          <w:shd w:val="clear" w:color="auto" w:fill="FFFFFF"/>
        </w:rPr>
      </w:pPr>
      <w:r>
        <w:rPr>
          <w:rFonts w:hint="eastAsia" w:ascii="Times New Roman" w:hAnsi="Times New Roman" w:eastAsia="仿宋_GB2312"/>
          <w:sz w:val="32"/>
          <w:szCs w:val="32"/>
        </w:rPr>
        <w:t>本发明目的在于提供一种利用制冷组件和下料组件的组合，通过制冷气流辅助下料，通过下料设备辅助壳体内部的均匀制冷，解决了农产品转运过程中能量损耗问题的移动式农产品贮藏系统及其操作方法。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WenQuanYi Bitmap Song">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hZTBjMGM5NDliMTJhN2NiMTBjOWQ0NjIwMGNiOGUifQ=="/>
  </w:docVars>
  <w:rsids>
    <w:rsidRoot w:val="00EF26BC"/>
    <w:rsid w:val="0007127F"/>
    <w:rsid w:val="004068BF"/>
    <w:rsid w:val="008859B9"/>
    <w:rsid w:val="00DF3F9A"/>
    <w:rsid w:val="00EF26BC"/>
    <w:rsid w:val="059024F1"/>
    <w:rsid w:val="0E716CF5"/>
    <w:rsid w:val="1FF7163B"/>
    <w:rsid w:val="21423F16"/>
    <w:rsid w:val="391875FC"/>
    <w:rsid w:val="3ADC6683"/>
    <w:rsid w:val="3D7E79F1"/>
    <w:rsid w:val="3FE30C90"/>
    <w:rsid w:val="42E05EFA"/>
    <w:rsid w:val="43506284"/>
    <w:rsid w:val="467353EE"/>
    <w:rsid w:val="4E6F2DCA"/>
    <w:rsid w:val="56650335"/>
    <w:rsid w:val="5D5B6F25"/>
    <w:rsid w:val="78887098"/>
    <w:rsid w:val="7B5D6AA8"/>
    <w:rsid w:val="7EAA5795"/>
    <w:rsid w:val="CFF77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character" w:customStyle="1" w:styleId="8">
    <w:name w:val="标题 1 字符"/>
    <w:basedOn w:val="6"/>
    <w:link w:val="2"/>
    <w:qFormat/>
    <w:uiPriority w:val="9"/>
    <w:rPr>
      <w:rFonts w:asciiTheme="minorHAnsi" w:hAnsiTheme="minorHAnsi" w:eastAsiaTheme="minorEastAsia" w:cstheme="minorBidi"/>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330</Words>
  <Characters>1883</Characters>
  <Lines>15</Lines>
  <Paragraphs>4</Paragraphs>
  <TotalTime>2</TotalTime>
  <ScaleCrop>false</ScaleCrop>
  <LinksUpToDate>false</LinksUpToDate>
  <CharactersWithSpaces>2209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2024-09-06T08:28:00Z</dcterms:created>
  <dc:creator>chenp</dc:creator>
  <cp:lastModifiedBy>Lenovo</cp:lastModifiedBy>
  <cp:lastPrinted>2025-03-04T09:17:00Z</cp:lastPrinted>
  <dcterms:modified xsi:type="dcterms:W3CDTF">2026-09-16T15:07:20Z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1B3540D50293A9C42840AA6A7F4306C8_43</vt:lpwstr>
  </property>
</Properties>
</file>