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8D876"/>
    <w:p w14:paraId="5E3258C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第二届苏州农业科技奖形式审查结果公示</w:t>
      </w:r>
    </w:p>
    <w:p w14:paraId="0CB1D04E">
      <w:pPr>
        <w:pStyle w:val="5"/>
        <w:spacing w:before="0" w:beforeAutospacing="0" w:after="0" w:afterAutospacing="0"/>
        <w:jc w:val="both"/>
        <w:rPr>
          <w:rFonts w:ascii="微软雅黑" w:hAnsi="微软雅黑" w:eastAsia="微软雅黑"/>
          <w:color w:val="000000"/>
        </w:rPr>
      </w:pPr>
    </w:p>
    <w:p w14:paraId="570DF424">
      <w:pPr>
        <w:pStyle w:val="5"/>
        <w:spacing w:before="0" w:beforeAutospacing="0" w:after="0" w:afterAutospacing="0"/>
        <w:jc w:val="both"/>
        <w:rPr>
          <w:rFonts w:ascii="微软雅黑" w:hAnsi="微软雅黑" w:eastAsia="微软雅黑"/>
          <w:color w:val="000000"/>
        </w:rPr>
      </w:pPr>
    </w:p>
    <w:p w14:paraId="45A90A1E">
      <w:pPr>
        <w:pStyle w:val="5"/>
        <w:spacing w:before="0" w:beforeAutospacing="0" w:after="0" w:afterAutospacing="0"/>
        <w:ind w:firstLine="480" w:firstLineChars="200"/>
        <w:jc w:val="both"/>
        <w:rPr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</w:rPr>
        <w:t> </w:t>
      </w:r>
      <w:r>
        <w:rPr>
          <w:rFonts w:hint="eastAsia"/>
          <w:color w:val="000000"/>
          <w:sz w:val="32"/>
          <w:szCs w:val="32"/>
        </w:rPr>
        <w:t>20</w:t>
      </w:r>
      <w:r>
        <w:rPr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5年7月，苏州市农学会启动第二届苏州农业科技奖申报工作。截止10月9日，学会秘书处共收到12项成果，经形式审查后，“基于机器视觉的中华绒鳌蟹智能分拣分级技术与装备研发”等12份申报材料符合申报要求，现将项目名称、主要完成单位、主要完成人等情况予以公示（公示清单详见附件）。</w:t>
      </w:r>
    </w:p>
    <w:p w14:paraId="127D2A38">
      <w:pPr>
        <w:pStyle w:val="5"/>
        <w:spacing w:before="0" w:beforeAutospacing="0" w:after="0" w:afterAutospacing="0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根据《苏州农业科技奖奖励办法》规定，公示时间为7天（</w:t>
      </w:r>
      <w:r>
        <w:rPr>
          <w:color w:val="000000"/>
          <w:sz w:val="32"/>
          <w:szCs w:val="32"/>
        </w:rPr>
        <w:t>20</w:t>
      </w:r>
      <w:r>
        <w:rPr>
          <w:rFonts w:hint="eastAsia"/>
          <w:color w:val="000000"/>
          <w:sz w:val="32"/>
          <w:szCs w:val="32"/>
        </w:rPr>
        <w:t>25年10月29日起至11月4日止），如有异议，请于公示期内向苏州市农学会秘书处反映。</w:t>
      </w:r>
    </w:p>
    <w:p w14:paraId="40D128AE">
      <w:pPr>
        <w:pStyle w:val="5"/>
        <w:spacing w:before="0" w:beforeAutospacing="0" w:after="0" w:afterAutospacing="0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联系人：吴彤东</w:t>
      </w:r>
    </w:p>
    <w:p w14:paraId="34A55375">
      <w:pPr>
        <w:pStyle w:val="5"/>
        <w:spacing w:before="0" w:beforeAutospacing="0" w:after="0" w:afterAutospacing="0"/>
        <w:ind w:firstLine="640" w:firstLineChars="20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联系方式：</w:t>
      </w:r>
      <w:r>
        <w:rPr>
          <w:color w:val="000000"/>
          <w:sz w:val="32"/>
          <w:szCs w:val="32"/>
        </w:rPr>
        <w:t>0512</w:t>
      </w:r>
      <w:r>
        <w:rPr>
          <w:rFonts w:hint="eastAsia"/>
          <w:color w:val="000000"/>
          <w:sz w:val="32"/>
          <w:szCs w:val="32"/>
        </w:rPr>
        <w:t>-</w:t>
      </w:r>
      <w:r>
        <w:rPr>
          <w:color w:val="000000"/>
          <w:sz w:val="32"/>
          <w:szCs w:val="32"/>
        </w:rPr>
        <w:t>65386003</w:t>
      </w:r>
      <w:r>
        <w:rPr>
          <w:rFonts w:hint="eastAsia"/>
          <w:color w:val="000000"/>
          <w:sz w:val="32"/>
          <w:szCs w:val="32"/>
        </w:rPr>
        <w:t>；1</w:t>
      </w:r>
      <w:r>
        <w:rPr>
          <w:color w:val="000000"/>
          <w:sz w:val="32"/>
          <w:szCs w:val="32"/>
        </w:rPr>
        <w:t>8962149732</w:t>
      </w:r>
    </w:p>
    <w:p w14:paraId="375DBA62">
      <w:pPr>
        <w:pStyle w:val="5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14:paraId="383F9346">
      <w:pPr>
        <w:pStyle w:val="5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14:paraId="60959B8F">
      <w:pPr>
        <w:pStyle w:val="5"/>
        <w:spacing w:before="0" w:beforeAutospacing="0" w:after="0" w:afterAutospacing="0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附：</w:t>
      </w:r>
      <w:r>
        <w:fldChar w:fldCharType="begin"/>
      </w:r>
      <w:r>
        <w:instrText xml:space="preserve"> HYPERLINK "http://www.jaass.org.cn/default1/DownLoadInfo.jsp?SN=1347" </w:instrText>
      </w:r>
      <w:r>
        <w:fldChar w:fldCharType="separate"/>
      </w:r>
      <w:r>
        <w:rPr>
          <w:rFonts w:hint="eastAsia"/>
          <w:color w:val="000000"/>
          <w:sz w:val="32"/>
          <w:szCs w:val="32"/>
        </w:rPr>
        <w:t>第二届</w:t>
      </w:r>
      <w:r>
        <w:rPr>
          <w:rStyle w:val="8"/>
          <w:rFonts w:hint="eastAsia"/>
          <w:color w:val="333333"/>
          <w:sz w:val="32"/>
          <w:szCs w:val="32"/>
          <w:u w:val="none"/>
        </w:rPr>
        <w:t>苏州农业科技奖形式审查通过名单</w:t>
      </w:r>
      <w:r>
        <w:rPr>
          <w:rStyle w:val="8"/>
          <w:rFonts w:hint="eastAsia"/>
          <w:color w:val="333333"/>
          <w:sz w:val="32"/>
          <w:szCs w:val="32"/>
          <w:u w:val="none"/>
        </w:rPr>
        <w:fldChar w:fldCharType="end"/>
      </w:r>
    </w:p>
    <w:p w14:paraId="5B194F30">
      <w:pPr>
        <w:pStyle w:val="5"/>
        <w:spacing w:before="0" w:beforeAutospacing="0" w:after="0" w:afterAutospacing="0"/>
        <w:ind w:firstLine="640" w:firstLineChars="200"/>
        <w:rPr>
          <w:color w:val="000000"/>
          <w:sz w:val="32"/>
          <w:szCs w:val="32"/>
        </w:rPr>
      </w:pPr>
    </w:p>
    <w:p w14:paraId="565F7A1E">
      <w:pPr>
        <w:pStyle w:val="5"/>
        <w:spacing w:before="0" w:beforeAutospacing="0" w:after="0" w:afterAutospacing="0"/>
        <w:ind w:firstLine="640" w:firstLineChars="200"/>
        <w:rPr>
          <w:color w:val="000000"/>
          <w:sz w:val="32"/>
          <w:szCs w:val="32"/>
        </w:rPr>
      </w:pPr>
    </w:p>
    <w:p w14:paraId="64670094">
      <w:pPr>
        <w:pStyle w:val="5"/>
        <w:spacing w:before="0" w:beforeAutospacing="0" w:after="0" w:afterAutospacing="0"/>
        <w:ind w:firstLine="640" w:firstLineChars="20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</w:t>
      </w:r>
      <w:r>
        <w:rPr>
          <w:rFonts w:hint="eastAsia"/>
          <w:color w:val="000000"/>
          <w:sz w:val="32"/>
          <w:szCs w:val="32"/>
        </w:rPr>
        <w:t>苏州市农学会</w:t>
      </w:r>
    </w:p>
    <w:p w14:paraId="3A2AFDF7">
      <w:pPr>
        <w:pStyle w:val="5"/>
        <w:spacing w:before="0" w:beforeAutospacing="0" w:after="0" w:afterAutospacing="0"/>
        <w:ind w:firstLine="640" w:firstLineChars="20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                      202</w:t>
      </w:r>
      <w:r>
        <w:rPr>
          <w:rFonts w:hint="eastAsia"/>
          <w:color w:val="000000"/>
          <w:sz w:val="32"/>
          <w:szCs w:val="32"/>
        </w:rPr>
        <w:t>5</w:t>
      </w:r>
      <w:r>
        <w:rPr>
          <w:color w:val="000000"/>
          <w:sz w:val="32"/>
          <w:szCs w:val="32"/>
        </w:rPr>
        <w:t>.</w:t>
      </w:r>
      <w:r>
        <w:rPr>
          <w:rFonts w:hint="eastAsia"/>
          <w:color w:val="000000"/>
          <w:sz w:val="32"/>
          <w:szCs w:val="32"/>
        </w:rPr>
        <w:t>10</w:t>
      </w:r>
      <w:r>
        <w:rPr>
          <w:color w:val="000000"/>
          <w:sz w:val="32"/>
          <w:szCs w:val="32"/>
        </w:rPr>
        <w:t>.</w:t>
      </w:r>
      <w:r>
        <w:rPr>
          <w:rFonts w:hint="eastAsia"/>
          <w:color w:val="000000"/>
          <w:sz w:val="32"/>
          <w:szCs w:val="32"/>
        </w:rPr>
        <w:t>29</w:t>
      </w:r>
    </w:p>
    <w:p w14:paraId="6538E6D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40EFFC17">
      <w:pPr>
        <w:widowControl/>
        <w:jc w:val="center"/>
        <w:rPr>
          <w:b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 xml:space="preserve">附件： </w:t>
      </w:r>
      <w:r>
        <w:fldChar w:fldCharType="begin"/>
      </w:r>
      <w:r>
        <w:instrText xml:space="preserve"> HYPERLINK "http://www.jaass.org.cn/default1/DownLoadInfo.jsp?SN=1347" </w:instrText>
      </w:r>
      <w:r>
        <w:fldChar w:fldCharType="separate"/>
      </w:r>
      <w:r>
        <w:rPr>
          <w:rStyle w:val="8"/>
          <w:rFonts w:ascii="宋体" w:hAnsi="宋体" w:eastAsia="宋体"/>
          <w:b/>
          <w:color w:val="333333"/>
          <w:sz w:val="32"/>
          <w:szCs w:val="32"/>
          <w:u w:val="none"/>
        </w:rPr>
        <w:t>第二</w:t>
      </w:r>
      <w:r>
        <w:rPr>
          <w:rStyle w:val="8"/>
          <w:rFonts w:hint="eastAsia" w:ascii="宋体" w:hAnsi="宋体" w:eastAsia="宋体"/>
          <w:b/>
          <w:color w:val="333333"/>
          <w:sz w:val="32"/>
          <w:szCs w:val="32"/>
          <w:u w:val="none"/>
        </w:rPr>
        <w:t>届</w:t>
      </w:r>
      <w:r>
        <w:rPr>
          <w:rStyle w:val="8"/>
          <w:rFonts w:hint="eastAsia"/>
          <w:b/>
          <w:color w:val="333333"/>
          <w:sz w:val="32"/>
          <w:szCs w:val="32"/>
          <w:u w:val="none"/>
        </w:rPr>
        <w:t>苏州</w:t>
      </w:r>
      <w:r>
        <w:rPr>
          <w:rStyle w:val="8"/>
          <w:rFonts w:hint="eastAsia" w:ascii="宋体" w:hAnsi="宋体" w:eastAsia="宋体"/>
          <w:b/>
          <w:color w:val="333333"/>
          <w:sz w:val="32"/>
          <w:szCs w:val="32"/>
          <w:u w:val="none"/>
        </w:rPr>
        <w:t>农业科技奖形式审查通过名单</w:t>
      </w:r>
      <w:r>
        <w:rPr>
          <w:rStyle w:val="8"/>
          <w:rFonts w:hint="eastAsia" w:ascii="宋体" w:hAnsi="宋体" w:eastAsia="宋体"/>
          <w:b/>
          <w:color w:val="333333"/>
          <w:sz w:val="32"/>
          <w:szCs w:val="32"/>
          <w:u w:val="none"/>
        </w:rPr>
        <w:fldChar w:fldCharType="end"/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374"/>
        <w:gridCol w:w="2752"/>
        <w:gridCol w:w="2917"/>
        <w:gridCol w:w="4995"/>
      </w:tblGrid>
      <w:tr w14:paraId="55D1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F573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A5288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42CF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项目名称（中文）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564E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BB0A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主要完成单位</w:t>
            </w:r>
          </w:p>
        </w:tc>
      </w:tr>
      <w:tr w14:paraId="4B68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13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SZAASS-KJJ20250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858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7D8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基于机器视觉的中华绒鳌蟹智能分拣分级技术与装备研发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C0A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周志强、朱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虹、金夏明、张天鹏、肖茂华、黄金鑫、徐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涛、陈志鹏、王昌勃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5A1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昆山市农业机械化技术推广站、江苏省农机具开发应用中心、南京农业大学、昆山市阳澄湖大闸蟹产业研究院</w:t>
            </w:r>
          </w:p>
        </w:tc>
      </w:tr>
      <w:tr w14:paraId="0817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4B3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D2A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D68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水蛭生态高值综合养殖关键技术创新及产业化应用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F46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周伟民、田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婷、蔡媛媛、张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青、陶玥玥、章宇思、金福源、周海良、叶玉林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9B2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吴江市明星产业种养殖中心、苏州市农业科学院、苏州市吴江区水产技术推广站</w:t>
            </w:r>
          </w:p>
        </w:tc>
      </w:tr>
      <w:tr w14:paraId="35E4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B89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AD3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18E6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新优特色花卉种质创新和产业化关键技术研发与应用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CE2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李庆魁、汪成忠、娄晓鸣、黄长兵、韩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玮、朱旭东、陈浩源、吴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楠、刘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中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FB7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苏州农业职业技术学院、苏州市园艺站、苏州市相城区现代农业发展中心、苏州星火园艺科技开发中心</w:t>
            </w:r>
          </w:p>
        </w:tc>
      </w:tr>
      <w:tr w14:paraId="6A479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CC0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D7A0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C4E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高品质“珑、璘”系列鲜食糯玉米选育与推广应用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AD9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戟、唐政辉、金子言、魏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斌、周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俊、朱方明、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胡晓红、郜梅贵、李依晨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96EC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江苏常熟国家农业科技园区管理办公室、常熟市农业科学研究所、常熟市种业有限公司、常熟市农业科技发展有限公司</w:t>
            </w:r>
          </w:p>
        </w:tc>
      </w:tr>
      <w:tr w14:paraId="1F804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68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CD3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2A8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大豆基植物蛋白乳生物增补叶酸关键技术研究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C27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金兴仓、杨润强、王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聪、金兴道、顾振新、金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锋、霍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婷、陆庆方、封卫娟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29A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苏州金记食品有限公司</w:t>
            </w:r>
          </w:p>
        </w:tc>
      </w:tr>
      <w:tr w14:paraId="6DB5C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09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62E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3472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苏州市农产品安全监管胶体金免疫检测技术体系的构建与推广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79E1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章雪明、胡仁莉、陆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欣、杨剑波、梁凤玲、周文兰、王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蓓、王子豪、周虹杰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1EE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州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市农产品质量安全监测中心</w:t>
            </w:r>
          </w:p>
        </w:tc>
      </w:tr>
      <w:tr w14:paraId="2E5B1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744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46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A577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昆山稻麦化肥减量增效技术研究与集成应用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C1A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杰、朱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震、张卫华、何苇竹、冯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涛、潘林芳、夏忠兰、陆小锋、张新华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4E74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昆山市耕地质量与植物保护站、中化山东肥业有限公司、茂施农业科技有限公司</w:t>
            </w:r>
          </w:p>
        </w:tc>
      </w:tr>
      <w:tr w14:paraId="7772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857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E79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3D9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绿色智能化粮食干燥装备与技术集成应用示范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CCCB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黄裕飞、程玉龙、顾旭东、魏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海、李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翔、朱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琳、唐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军、田颖斌、张旭东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B05B">
            <w:pPr>
              <w:widowControl/>
              <w:jc w:val="both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苏州市农业机械技术推广站、农业农村部南京农业机械化研所、苏州捷赛机械股份有限公司、赛诺浦新能源（江苏）有限公司、南京宁路信息技术有限公司</w:t>
            </w:r>
          </w:p>
        </w:tc>
      </w:tr>
      <w:tr w14:paraId="467FF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06F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883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5B0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生鲜农产品冷链流通绿色精准保鲜关键技术与应用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2D4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王毓宁、张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鹏、林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琳、马佳佳、黄桂丽、陈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勇、隋思瑶、全鑫瑶、吴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灏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C19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苏州市农业科学院、天津市农业科学院、江苏大学、苏州憨云智能科技有限公司、苏州市润汇农业发展有限公司</w:t>
            </w:r>
          </w:p>
        </w:tc>
      </w:tr>
      <w:tr w14:paraId="1383C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6EC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6A4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1250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阳澄湖大闸蟹智慧养殖装备研发及信息化系统集成应用研究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B86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赵凌洋、朱继红、王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飞、朱卫峰、杜兴伟、刘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文、支晓蓉、郭孜饶、陈敏炀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AFA6">
            <w:pPr>
              <w:widowControl/>
              <w:jc w:val="both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常熟市阳澄湖特种水产有限公司、苏州工学院、沙家浜农村工作和建设管理办公室、常熟市水产技术推广站、常熟市农业装备与信息技术服务中心</w:t>
            </w:r>
          </w:p>
        </w:tc>
      </w:tr>
      <w:tr w14:paraId="3728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DCC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8BD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813F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富硒水稻提质增效技术的产业化示范及推广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24C3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飞、李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尚、尹雪斌、刘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颖、李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磊、万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浩、刘慧琳、张王杰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29F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苏州硒谷科技有限公司</w:t>
            </w:r>
          </w:p>
        </w:tc>
      </w:tr>
      <w:tr w14:paraId="2CA99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B42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82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9778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太湖地区稻麦丰产与固碳减排协同关键技术创新与应用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028D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施林林、刘文秀、高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源、陆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阳、董林林、江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瑜、张岳芳、陆长婴、王茂宇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E4B5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苏州市农业科学院、苏州市耕地质量保护站、苏州市农业技术推广中心、南京农业大学、江苏省农业科学院</w:t>
            </w:r>
          </w:p>
        </w:tc>
      </w:tr>
    </w:tbl>
    <w:p w14:paraId="61BD83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34"/>
    <w:rsid w:val="000436A4"/>
    <w:rsid w:val="0009416D"/>
    <w:rsid w:val="000B6389"/>
    <w:rsid w:val="000E3380"/>
    <w:rsid w:val="000F76C4"/>
    <w:rsid w:val="00175A82"/>
    <w:rsid w:val="001B4882"/>
    <w:rsid w:val="00225840"/>
    <w:rsid w:val="00290D0D"/>
    <w:rsid w:val="00310A69"/>
    <w:rsid w:val="003C45EF"/>
    <w:rsid w:val="004603AD"/>
    <w:rsid w:val="0047434F"/>
    <w:rsid w:val="004D6F0D"/>
    <w:rsid w:val="004E3E73"/>
    <w:rsid w:val="00580934"/>
    <w:rsid w:val="005C06B5"/>
    <w:rsid w:val="00642D74"/>
    <w:rsid w:val="00647FB6"/>
    <w:rsid w:val="00720838"/>
    <w:rsid w:val="00751FE3"/>
    <w:rsid w:val="007B5D67"/>
    <w:rsid w:val="0080010F"/>
    <w:rsid w:val="00846FA2"/>
    <w:rsid w:val="00857264"/>
    <w:rsid w:val="008A5B12"/>
    <w:rsid w:val="008E1500"/>
    <w:rsid w:val="009513C3"/>
    <w:rsid w:val="00954BBE"/>
    <w:rsid w:val="00972151"/>
    <w:rsid w:val="009F5B3A"/>
    <w:rsid w:val="00A85B70"/>
    <w:rsid w:val="00A86587"/>
    <w:rsid w:val="00A97EBC"/>
    <w:rsid w:val="00B71CD2"/>
    <w:rsid w:val="00BC78BC"/>
    <w:rsid w:val="00BD4B24"/>
    <w:rsid w:val="00C544E3"/>
    <w:rsid w:val="00D15EA1"/>
    <w:rsid w:val="00D659D0"/>
    <w:rsid w:val="00DA5E28"/>
    <w:rsid w:val="00E06347"/>
    <w:rsid w:val="00E2661D"/>
    <w:rsid w:val="00E5525A"/>
    <w:rsid w:val="00EF330B"/>
    <w:rsid w:val="00FF3AA6"/>
    <w:rsid w:val="0A5D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customStyle="1" w:styleId="1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</Words>
  <Characters>1711</Characters>
  <Lines>14</Lines>
  <Paragraphs>4</Paragraphs>
  <TotalTime>15</TotalTime>
  <ScaleCrop>false</ScaleCrop>
  <LinksUpToDate>false</LinksUpToDate>
  <CharactersWithSpaces>2007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2023-09-25T01:58:00Z</dcterms:created>
  <dc:creator>Administrator</dc:creator>
  <cp:lastModifiedBy>Administrator</cp:lastModifiedBy>
  <cp:lastPrinted>2023-09-26T05:38:00Z</cp:lastPrinted>
  <dcterms:modified xsi:type="dcterms:W3CDTF">2025-10-29T03:20:26Z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8A5A6B106509412BA11B8D27DA9517CE_12</vt:lpwstr>
  </property>
</Properties>
</file>